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25" w:rsidRPr="00D60EF7" w:rsidRDefault="000F23DF" w:rsidP="000F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F7">
        <w:rPr>
          <w:rFonts w:ascii="Times New Roman" w:hAnsi="Times New Roman" w:cs="Times New Roman"/>
          <w:b/>
          <w:sz w:val="28"/>
          <w:szCs w:val="28"/>
        </w:rPr>
        <w:t xml:space="preserve">Расчет прогнозных </w:t>
      </w:r>
      <w:r w:rsidR="00624EA4" w:rsidRPr="00D60EF7">
        <w:rPr>
          <w:rFonts w:ascii="Times New Roman" w:hAnsi="Times New Roman" w:cs="Times New Roman"/>
          <w:b/>
          <w:sz w:val="28"/>
          <w:szCs w:val="28"/>
        </w:rPr>
        <w:t>показателей неналоговых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доходов бюджета городского округа Котельники Московской области на 20</w:t>
      </w:r>
      <w:r w:rsidR="00FA703F">
        <w:rPr>
          <w:rFonts w:ascii="Times New Roman" w:hAnsi="Times New Roman" w:cs="Times New Roman"/>
          <w:b/>
          <w:sz w:val="28"/>
          <w:szCs w:val="28"/>
        </w:rPr>
        <w:t>2</w:t>
      </w:r>
      <w:r w:rsidR="007D4269">
        <w:rPr>
          <w:rFonts w:ascii="Times New Roman" w:hAnsi="Times New Roman" w:cs="Times New Roman"/>
          <w:b/>
          <w:sz w:val="28"/>
          <w:szCs w:val="28"/>
        </w:rPr>
        <w:t>2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24EA4">
        <w:rPr>
          <w:rFonts w:ascii="Times New Roman" w:hAnsi="Times New Roman" w:cs="Times New Roman"/>
          <w:b/>
          <w:sz w:val="28"/>
          <w:szCs w:val="28"/>
        </w:rPr>
        <w:t>од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согласно методическим рекомендациям утвержденные </w:t>
      </w:r>
      <w:r w:rsidR="00624EA4" w:rsidRPr="00D60EF7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  <w:r w:rsidRPr="00D60EF7">
        <w:rPr>
          <w:rFonts w:ascii="Times New Roman" w:hAnsi="Times New Roman" w:cs="Times New Roman"/>
          <w:b/>
          <w:sz w:val="28"/>
          <w:szCs w:val="28"/>
        </w:rPr>
        <w:t xml:space="preserve"> городского округ</w:t>
      </w:r>
      <w:r w:rsidR="00624EA4">
        <w:rPr>
          <w:rFonts w:ascii="Times New Roman" w:hAnsi="Times New Roman" w:cs="Times New Roman"/>
          <w:b/>
          <w:sz w:val="28"/>
          <w:szCs w:val="28"/>
        </w:rPr>
        <w:t>а Котельники Московской области</w:t>
      </w:r>
    </w:p>
    <w:p w:rsidR="000F23DF" w:rsidRDefault="000F23DF" w:rsidP="000F23DF">
      <w:pPr>
        <w:jc w:val="center"/>
      </w:pPr>
    </w:p>
    <w:p w:rsid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Котельники Московской </w:t>
      </w:r>
      <w:r w:rsidR="00624EA4"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области, а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также средств от продажи права на заключение договоров аренды указанных земельных участков. (КБК – 00111105012040000120)</w:t>
      </w:r>
    </w:p>
    <w:p w:rsidR="00F24E14" w:rsidRPr="000F23DF" w:rsidRDefault="00F24E14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 = 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Аож-Ар-Аум+Аув+Аз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общей суммы арендной платы за земельные участки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ожидаемый объем поступлений арендной платы за земельные участки в текущем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 арендной платы за земельные участки в текущем году, носящий разовый характер;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Аум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объема уменьшения поступлений арендной платы за земельные участки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Аув</w:t>
      </w:r>
      <w:proofErr w:type="spell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 объема увеличения арендной платы за земельные участки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прогнозируемая сумма поступлений задолженности прошлых лет в очередном финансовом году.</w:t>
      </w:r>
    </w:p>
    <w:p w:rsidR="000F23DF" w:rsidRDefault="000F23DF" w:rsidP="000F23DF"/>
    <w:p w:rsidR="000F23DF" w:rsidRPr="00E20889" w:rsidRDefault="00864A32" w:rsidP="000F23D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 =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65F3D" w:rsidRPr="00E6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144 320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52A3B" w:rsidRPr="0095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– 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3 121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5 630,00</w:t>
      </w:r>
      <w:r w:rsidR="00A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A3B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52A3B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794716" w:rsidRP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6 391,00</w:t>
      </w:r>
      <w:r w:rsidR="00A3564E" w:rsidRPr="00952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E65F3D" w:rsidRPr="00E6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269">
        <w:rPr>
          <w:rFonts w:ascii="Times New Roman" w:eastAsia="Calibri" w:hAnsi="Times New Roman" w:cs="Times New Roman"/>
          <w:sz w:val="28"/>
          <w:szCs w:val="28"/>
          <w:lang w:eastAsia="ru-RU"/>
        </w:rPr>
        <w:t>153 220,00</w:t>
      </w:r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B958C9"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F23DF" w:rsidRDefault="000F23DF" w:rsidP="000F23DF"/>
    <w:p w:rsid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Доходы от сдачи в аренду имущества, находящегося в собственности городского округа Котельники Московской области. (КБК – 00111105074040000120)</w:t>
      </w:r>
    </w:p>
    <w:p w:rsidR="000F23DF" w:rsidRP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 = (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Аож-Ар+Аув-Аум</w:t>
      </w:r>
      <w:proofErr w:type="spell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Pr="000F23D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proofErr w:type="gram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+Аз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0F23DF" w:rsidRPr="000F23DF" w:rsidRDefault="000F23DF" w:rsidP="000F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поступлений арендной платы за имущество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Аож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ожидаемые поступления арендной платы за имущество в текущем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Ар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поступлений, носящий разовый характер в текущем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Аув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увеличения поступлений арендной платы за имущество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Аум</w:t>
      </w:r>
      <w:proofErr w:type="spellEnd"/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объем снижения поступлений арендной платы за имущество в очередном финансовом году;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коэффициент индексации;</w:t>
      </w:r>
    </w:p>
    <w:p w:rsidR="000F23DF" w:rsidRPr="000F23DF" w:rsidRDefault="000F23DF" w:rsidP="000F2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Pr="000F2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прогнозируемая сумма поступлений задолженности прошлых лет.</w:t>
      </w:r>
    </w:p>
    <w:p w:rsidR="00B958C9" w:rsidRDefault="00B958C9" w:rsidP="000F23D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23DF" w:rsidRPr="00B958C9" w:rsidRDefault="00B958C9" w:rsidP="003C7863">
      <w:pPr>
        <w:jc w:val="center"/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2530,00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61E" w:rsidRP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FC6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202,00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4716" w:rsidRP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95,00</w:t>
      </w:r>
      <w:r w:rsidR="0093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)х5%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+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168,00</w:t>
      </w:r>
      <w:r w:rsidR="00701719" w:rsidRPr="00701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=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2 935,00</w:t>
      </w:r>
      <w:r w:rsidR="00794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58C9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</w:p>
    <w:p w:rsidR="000F23DF" w:rsidRDefault="000F23DF" w:rsidP="000F23DF"/>
    <w:p w:rsidR="000F23DF" w:rsidRPr="000F23DF" w:rsidRDefault="000F23DF" w:rsidP="000F2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23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Доходы от реализации имущества, находящегося в муниципальной собственности. (КБК – 00111402043040000410)</w:t>
      </w:r>
    </w:p>
    <w:p w:rsidR="000F23DF" w:rsidRDefault="000F23DF" w:rsidP="000F23DF"/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 = Д1+Д2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реализации имущества, находящегося в муниципальной собственности на очередной финансовый год;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Д1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реализации имущества, находящегося в муниципальной собственности по программе приватизации муниципального имущества;</w:t>
      </w:r>
    </w:p>
    <w:p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сумма прогнозируемых доходов от реализации имущества, находящегося в муниципальной собственности и арендуемого субъектами малого и среднего предпринимательства.</w:t>
      </w:r>
    </w:p>
    <w:p w:rsidR="00CC589E" w:rsidRPr="00864A32" w:rsidRDefault="00CC589E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6D5D9A" w:rsidRDefault="00CC589E" w:rsidP="003C7863">
      <w:pPr>
        <w:jc w:val="center"/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3231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900,00</w:t>
      </w:r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3231A8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.= 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 000,00</w:t>
      </w:r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32" w:rsidRDefault="00864A32" w:rsidP="000F23DF"/>
    <w:p w:rsidR="00864A32" w:rsidRDefault="00864A32" w:rsidP="000F23DF"/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Доходы от продажи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городского округа Котельники Московской области. (КБК – 00111406012040000430)</w:t>
      </w:r>
    </w:p>
    <w:p w:rsidR="00864A32" w:rsidRDefault="00864A32" w:rsidP="000F23DF"/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 = Д1+Д2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прогнозируемых доходов от продажи земельных участков, находящихся в муниципальной собственности, и земельных участков,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государственная собственность на которые не разграничена и которые расположены в границах городского округа Котельники Московской области на очередной финансовый год;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Д1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сумма прогнозированных доходов от продажи земельных участков, находящихся в муниципальной собственности</w:t>
      </w:r>
      <w:r w:rsid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программе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Д2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сумма прогнозированных доходов от продажи земельных участков, государственная собственность на которые не разграничена и которые расположены в границах городского округа Котельники Московской области на очередной финансовый год;</w:t>
      </w:r>
    </w:p>
    <w:p w:rsidR="006D5D9A" w:rsidRPr="00864A32" w:rsidRDefault="006D5D9A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Default="006D5D9A" w:rsidP="00053F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C530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900,00 </w:t>
      </w:r>
      <w:proofErr w:type="spell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100,00</w:t>
      </w:r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.= </w:t>
      </w:r>
      <w:r w:rsidR="00053FAD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53FAD">
        <w:rPr>
          <w:rFonts w:ascii="Times New Roman" w:eastAsia="Calibri" w:hAnsi="Times New Roman" w:cs="Times New Roman"/>
          <w:sz w:val="28"/>
          <w:szCs w:val="28"/>
          <w:lang w:eastAsia="ru-RU"/>
        </w:rPr>
        <w:t> 000,00</w:t>
      </w:r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3FAD" w:rsidRPr="006D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32" w:rsidRPr="00864A32" w:rsidRDefault="00053FAD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7. Прочие 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(КБК – 00111109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00000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0000120)</w:t>
      </w:r>
    </w:p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7.1. Платежи за установку рекламных конструкций</w:t>
      </w:r>
      <w:r w:rsidR="00DD1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(00111109080040000120)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(</w:t>
      </w: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Крк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СТср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)+3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поступления платежей за установку рекламных конструкций в очередном финансовом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Крк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планируемое количество рекламных конструкций в очередном финансовом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СТср</w:t>
      </w:r>
      <w:proofErr w:type="spellEnd"/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средняя стоимость единицы рекламной конструкции в год;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срок заключения договора;</w:t>
      </w:r>
    </w:p>
    <w:p w:rsid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прогнозируемая сумма поступлений задолженности прошлых лет.</w:t>
      </w:r>
    </w:p>
    <w:p w:rsidR="00055F7F" w:rsidRPr="00864A32" w:rsidRDefault="00055F7F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Default="00055F7F" w:rsidP="003C7863">
      <w:pPr>
        <w:jc w:val="center"/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 </w:t>
      </w:r>
      <w:r w:rsidR="00846C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r w:rsidR="006E21A3" w:rsidRPr="006E21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>20,0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846CD2" w:rsidRPr="00846C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4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+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670,00</w:t>
      </w:r>
      <w:r w:rsidR="00BB1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>.руб</w:t>
      </w:r>
      <w:proofErr w:type="spellEnd"/>
      <w:r w:rsidR="00723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2 430,00</w:t>
      </w:r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5B5A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A32" w:rsidRDefault="00864A32" w:rsidP="000F23DF"/>
    <w:p w:rsidR="00864A32" w:rsidRPr="00864A32" w:rsidRDefault="00864A32" w:rsidP="00864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7.2. Плата за пользование жилым помещением (плата за наем)</w:t>
      </w:r>
      <w:r w:rsidR="00BB1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(00111109044040000120</w:t>
      </w:r>
      <w:r w:rsidR="00C530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также</w:t>
      </w:r>
      <w:r w:rsidR="00BB1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4A32" w:rsidRPr="00864A32" w:rsidRDefault="00172D1E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Нож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+</w:t>
      </w:r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864A32"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+Нз</w:t>
      </w:r>
      <w:proofErr w:type="spellEnd"/>
      <w:r w:rsidR="00864A32"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864A32" w:rsidRPr="00864A32" w:rsidRDefault="00864A32" w:rsidP="0086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 поступления платы за наем в очередном финансовом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Нож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ожидаемое поступление платы за наем в текущем году;</w:t>
      </w:r>
    </w:p>
    <w:p w:rsidR="00864A32" w:rsidRPr="00864A32" w:rsidRDefault="00864A32" w:rsidP="00864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прогноз объема роста (снижения) поступлений платы за наем в очередном финансовом году;</w:t>
      </w:r>
    </w:p>
    <w:p w:rsidR="00864A32" w:rsidRDefault="00864A32" w:rsidP="00864A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Нз</w:t>
      </w:r>
      <w:proofErr w:type="spellEnd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64A32">
        <w:rPr>
          <w:rFonts w:ascii="Times New Roman" w:eastAsia="Calibri" w:hAnsi="Times New Roman" w:cs="Times New Roman"/>
          <w:sz w:val="28"/>
          <w:szCs w:val="28"/>
          <w:lang w:eastAsia="ru-RU"/>
        </w:rPr>
        <w:t>– прогнозируемая сумма поступлений задолженности прошлых лет</w:t>
      </w:r>
    </w:p>
    <w:p w:rsidR="00C53095" w:rsidRDefault="00C53095" w:rsidP="00864A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58C9" w:rsidRDefault="00B958C9" w:rsidP="003C786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4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Пнж</w:t>
      </w:r>
      <w:proofErr w:type="spellEnd"/>
      <w:r w:rsidR="00932E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=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4 990,00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ыс</w:t>
      </w:r>
      <w:proofErr w:type="gram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+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210,00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>.+</w:t>
      </w:r>
      <w:r w:rsidR="0074159C" w:rsidRPr="00741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3C7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5 200,00</w:t>
      </w:r>
      <w:r w:rsidR="00C36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055F7F" w:rsidRPr="00055F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1012" w:rsidRDefault="00C53095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код включает поступления от выдачи разрешения на размещение объекта. Плановое значение поступлений –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F21012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72D1E" w:rsidRDefault="00172D1E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1012" w:rsidRDefault="00F21012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поступления по коду по коду </w:t>
      </w:r>
      <w:r w:rsidRPr="00F21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00111109044040000120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планируются в размере  </w:t>
      </w:r>
      <w:r w:rsidR="00172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5 500,00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ублей.</w:t>
      </w:r>
    </w:p>
    <w:p w:rsidR="003F786D" w:rsidRDefault="003F786D" w:rsidP="00C5309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финансов</w:t>
      </w:r>
      <w:r w:rsidRPr="003F7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Матыцина</w:t>
      </w:r>
      <w:proofErr w:type="spellEnd"/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бюджетного </w:t>
      </w:r>
    </w:p>
    <w:p w:rsid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 и доходов управления</w:t>
      </w:r>
    </w:p>
    <w:p w:rsidR="003F786D" w:rsidRPr="003F786D" w:rsidRDefault="003F786D" w:rsidP="003F7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                     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Телкова</w:t>
      </w:r>
      <w:proofErr w:type="spellEnd"/>
    </w:p>
    <w:p w:rsidR="003F786D" w:rsidRPr="00055F7F" w:rsidRDefault="003F786D" w:rsidP="00C53095">
      <w:pPr>
        <w:contextualSpacing/>
        <w:jc w:val="both"/>
      </w:pPr>
    </w:p>
    <w:sectPr w:rsidR="003F786D" w:rsidRPr="000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DF"/>
    <w:rsid w:val="00053FAD"/>
    <w:rsid w:val="00055F7F"/>
    <w:rsid w:val="000F23DF"/>
    <w:rsid w:val="00117538"/>
    <w:rsid w:val="00171A93"/>
    <w:rsid w:val="00172D1E"/>
    <w:rsid w:val="002135CB"/>
    <w:rsid w:val="002B1D5E"/>
    <w:rsid w:val="003231A8"/>
    <w:rsid w:val="0039556C"/>
    <w:rsid w:val="003C7863"/>
    <w:rsid w:val="003F786D"/>
    <w:rsid w:val="00401DE2"/>
    <w:rsid w:val="005B5A9D"/>
    <w:rsid w:val="005D34C3"/>
    <w:rsid w:val="00624EA4"/>
    <w:rsid w:val="006365E8"/>
    <w:rsid w:val="006D5D9A"/>
    <w:rsid w:val="006E21A3"/>
    <w:rsid w:val="00701719"/>
    <w:rsid w:val="0072374A"/>
    <w:rsid w:val="0074159C"/>
    <w:rsid w:val="00794716"/>
    <w:rsid w:val="007D4269"/>
    <w:rsid w:val="00846CD2"/>
    <w:rsid w:val="00864A32"/>
    <w:rsid w:val="00932E3C"/>
    <w:rsid w:val="00952A3B"/>
    <w:rsid w:val="00A3564E"/>
    <w:rsid w:val="00AB3B25"/>
    <w:rsid w:val="00AC2BC7"/>
    <w:rsid w:val="00B958C9"/>
    <w:rsid w:val="00BB1862"/>
    <w:rsid w:val="00C178F1"/>
    <w:rsid w:val="00C36C3D"/>
    <w:rsid w:val="00C52779"/>
    <w:rsid w:val="00C53095"/>
    <w:rsid w:val="00CC589E"/>
    <w:rsid w:val="00D57328"/>
    <w:rsid w:val="00D60EF7"/>
    <w:rsid w:val="00DD16F3"/>
    <w:rsid w:val="00E20889"/>
    <w:rsid w:val="00E65F3D"/>
    <w:rsid w:val="00F16420"/>
    <w:rsid w:val="00F21012"/>
    <w:rsid w:val="00F24E14"/>
    <w:rsid w:val="00FA703F"/>
    <w:rsid w:val="00FC46E0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Лидовская Ю.С.</cp:lastModifiedBy>
  <cp:revision>8</cp:revision>
  <cp:lastPrinted>2021-11-01T12:16:00Z</cp:lastPrinted>
  <dcterms:created xsi:type="dcterms:W3CDTF">2019-10-29T11:50:00Z</dcterms:created>
  <dcterms:modified xsi:type="dcterms:W3CDTF">2021-11-01T12:38:00Z</dcterms:modified>
</cp:coreProperties>
</file>